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F46A" w14:textId="77777777" w:rsidR="006F1E8F" w:rsidRDefault="006F1E8F" w:rsidP="00004551">
      <w:pPr>
        <w:suppressAutoHyphens/>
        <w:kinsoku w:val="0"/>
        <w:autoSpaceDE w:val="0"/>
        <w:autoSpaceDN w:val="0"/>
        <w:ind w:left="246" w:hangingChars="117" w:hanging="246"/>
        <w:contextualSpacing/>
        <w:jc w:val="right"/>
        <w:rPr>
          <w:rFonts w:ascii="ＭＳ ゴシック" w:eastAsia="ＭＳ ゴシック" w:hAnsi="ＭＳ ゴシック"/>
          <w:szCs w:val="21"/>
        </w:rPr>
      </w:pPr>
    </w:p>
    <w:p w14:paraId="7D5A66A4" w14:textId="2D6F4CB8" w:rsidR="00CB0B6B" w:rsidRPr="00004551" w:rsidRDefault="00662B45" w:rsidP="00681CF9">
      <w:pPr>
        <w:suppressAutoHyphens/>
        <w:kinsoku w:val="0"/>
        <w:autoSpaceDE w:val="0"/>
        <w:autoSpaceDN w:val="0"/>
        <w:ind w:left="246" w:hangingChars="117" w:hanging="246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（申請書イ－</w:t>
      </w:r>
      <w:r w:rsidR="006E723F">
        <w:rPr>
          <w:rFonts w:ascii="ＭＳ ゴシック" w:eastAsia="ＭＳ ゴシック" w:hAnsi="ＭＳ ゴシック" w:hint="eastAsia"/>
          <w:szCs w:val="21"/>
        </w:rPr>
        <w:t>④</w:t>
      </w:r>
      <w:r w:rsidR="00004551" w:rsidRPr="00004551">
        <w:rPr>
          <w:rFonts w:ascii="ＭＳ ゴシック" w:eastAsia="ＭＳ ゴシック" w:hAnsi="ＭＳ ゴシック" w:hint="eastAsia"/>
          <w:szCs w:val="21"/>
        </w:rPr>
        <w:t>の添付書類</w:t>
      </w:r>
      <w:r w:rsidR="00CB0B6B" w:rsidRPr="00004551">
        <w:rPr>
          <w:rFonts w:ascii="ＭＳ ゴシック" w:eastAsia="ＭＳ ゴシック" w:hAnsi="ＭＳ ゴシック" w:hint="eastAsia"/>
          <w:szCs w:val="21"/>
        </w:rPr>
        <w:t>）</w:t>
      </w:r>
    </w:p>
    <w:p w14:paraId="10209426" w14:textId="77777777" w:rsidR="00004551" w:rsidRPr="00004551" w:rsidRDefault="00004551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4CE01EF1" w14:textId="729F4459" w:rsidR="00CB0B6B" w:rsidRPr="00004551" w:rsidRDefault="00CB0B6B" w:rsidP="00F40711">
      <w:pPr>
        <w:suppressAutoHyphens/>
        <w:kinsoku w:val="0"/>
        <w:autoSpaceDE w:val="0"/>
        <w:autoSpaceDN w:val="0"/>
        <w:contextualSpacing/>
        <w:rPr>
          <w:rFonts w:ascii="ＭＳ ゴシック" w:eastAsia="ＭＳ ゴシック" w:hAnsi="ＭＳ ゴシック"/>
          <w:szCs w:val="21"/>
          <w:u w:val="single"/>
        </w:rPr>
      </w:pPr>
      <w:r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</w:t>
      </w:r>
      <w:r w:rsidR="00004551"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681CF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004551"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004551"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FA5B4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AA064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4D0FD2AD" w14:textId="77777777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7312097E" w14:textId="77777777" w:rsidR="00D43353" w:rsidRPr="00004551" w:rsidRDefault="00CB0B6B" w:rsidP="006F1E8F">
      <w:pPr>
        <w:widowControl/>
        <w:spacing w:afterLines="20" w:after="57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（表１：事業が属する業種毎の最近１年間の売上高）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1984"/>
      </w:tblGrid>
      <w:tr w:rsidR="00CB0B6B" w:rsidRPr="00004551" w14:paraId="2506CEBF" w14:textId="77777777" w:rsidTr="00004551">
        <w:tc>
          <w:tcPr>
            <w:tcW w:w="4536" w:type="dxa"/>
          </w:tcPr>
          <w:p w14:paraId="16030E07" w14:textId="77777777" w:rsidR="00CB0B6B" w:rsidRPr="00004551" w:rsidRDefault="001D05C3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（※１</w:t>
            </w:r>
            <w:r w:rsidR="00C55A46">
              <w:rPr>
                <w:rFonts w:ascii="ＭＳ ゴシック" w:eastAsia="ＭＳ ゴシック" w:hAnsi="ＭＳ ゴシック" w:hint="eastAsia"/>
                <w:szCs w:val="21"/>
              </w:rPr>
              <w:t>）（※２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19" w:type="dxa"/>
          </w:tcPr>
          <w:p w14:paraId="0E3DE1B6" w14:textId="77777777" w:rsidR="00CB0B6B" w:rsidRPr="00004551" w:rsidRDefault="007A5766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</w:tc>
        <w:tc>
          <w:tcPr>
            <w:tcW w:w="1984" w:type="dxa"/>
          </w:tcPr>
          <w:p w14:paraId="7708BB4F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CB0B6B" w:rsidRPr="00004551" w14:paraId="7E4B6707" w14:textId="77777777" w:rsidTr="00004551">
        <w:tc>
          <w:tcPr>
            <w:tcW w:w="4536" w:type="dxa"/>
          </w:tcPr>
          <w:p w14:paraId="11363168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67122936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3EC3F2EE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28BF25A9" w14:textId="77777777" w:rsidTr="00004551">
        <w:tc>
          <w:tcPr>
            <w:tcW w:w="4536" w:type="dxa"/>
          </w:tcPr>
          <w:p w14:paraId="2DBC7E31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3341E103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0162074F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0B6CB6C5" w14:textId="77777777" w:rsidTr="00004551">
        <w:tc>
          <w:tcPr>
            <w:tcW w:w="4536" w:type="dxa"/>
          </w:tcPr>
          <w:p w14:paraId="48149492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589471A7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51D8F646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7A26C48E" w14:textId="77777777" w:rsidTr="00004551">
        <w:tc>
          <w:tcPr>
            <w:tcW w:w="4536" w:type="dxa"/>
          </w:tcPr>
          <w:p w14:paraId="2801AC04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119" w:type="dxa"/>
          </w:tcPr>
          <w:p w14:paraId="6330CF39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628A9945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100％</w:t>
            </w:r>
          </w:p>
        </w:tc>
      </w:tr>
    </w:tbl>
    <w:p w14:paraId="3C4F6948" w14:textId="77777777" w:rsidR="00004551" w:rsidRDefault="00004551" w:rsidP="00885D3D">
      <w:pPr>
        <w:widowControl/>
        <w:spacing w:line="60" w:lineRule="exact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4D86C5FF" w14:textId="77777777" w:rsidR="00D43353" w:rsidRPr="00004551" w:rsidRDefault="00CB0B6B" w:rsidP="00AA0646">
      <w:pPr>
        <w:widowControl/>
        <w:ind w:leftChars="100" w:left="823" w:hangingChars="292" w:hanging="613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※１</w:t>
      </w:r>
      <w:r w:rsidR="001D05C3" w:rsidRPr="00004551">
        <w:rPr>
          <w:rFonts w:ascii="ＭＳ ゴシック" w:eastAsia="ＭＳ ゴシック" w:hAnsi="ＭＳ ゴシック" w:hint="eastAsia"/>
          <w:szCs w:val="21"/>
        </w:rPr>
        <w:t>：業種欄</w:t>
      </w:r>
      <w:r w:rsidRPr="00004551">
        <w:rPr>
          <w:rFonts w:ascii="ＭＳ ゴシック" w:eastAsia="ＭＳ ゴシック" w:hAnsi="ＭＳ ゴシック" w:hint="eastAsia"/>
          <w:szCs w:val="21"/>
        </w:rPr>
        <w:t>には、</w:t>
      </w:r>
      <w:r w:rsidR="001D05C3" w:rsidRPr="00004551">
        <w:rPr>
          <w:rFonts w:ascii="ＭＳ ゴシック" w:eastAsia="ＭＳ ゴシック" w:hAnsi="ＭＳ ゴシック" w:hint="eastAsia"/>
          <w:szCs w:val="21"/>
        </w:rPr>
        <w:t>営んでいる事業が属する全ての業種（</w:t>
      </w: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日本標準産業分類の細分類番号と細分類業種名</w:t>
      </w:r>
      <w:r w:rsidR="001D05C3"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）</w:t>
      </w: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を記載。細分類業種は全て指定業種に該当することが必要。</w:t>
      </w:r>
    </w:p>
    <w:p w14:paraId="4666B57B" w14:textId="3BA74DBF" w:rsidR="00CB0B6B" w:rsidRDefault="00CB0B6B" w:rsidP="00681CF9">
      <w:pPr>
        <w:widowControl/>
        <w:ind w:firstLineChars="100" w:firstLine="210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※２：指定業種の売上高を合算して記載することも可</w:t>
      </w:r>
      <w:r w:rsidR="004B2B55">
        <w:rPr>
          <w:rFonts w:ascii="ＭＳ ゴシック" w:eastAsia="ＭＳ ゴシック" w:hAnsi="Times New Roman" w:hint="eastAsia"/>
          <w:color w:val="000000"/>
          <w:kern w:val="0"/>
          <w:szCs w:val="21"/>
        </w:rPr>
        <w:t>。</w:t>
      </w:r>
    </w:p>
    <w:p w14:paraId="06D3B290" w14:textId="77777777" w:rsidR="00681CF9" w:rsidRPr="001F2518" w:rsidRDefault="00681CF9" w:rsidP="00681CF9">
      <w:pPr>
        <w:rPr>
          <w:rFonts w:asciiTheme="majorEastAsia" w:eastAsiaTheme="majorEastAsia" w:hAnsiTheme="majorEastAsia"/>
          <w:szCs w:val="21"/>
        </w:rPr>
      </w:pPr>
    </w:p>
    <w:p w14:paraId="0275EC19" w14:textId="77777777" w:rsidR="00681CF9" w:rsidRPr="001F2518" w:rsidRDefault="00681CF9" w:rsidP="00681CF9">
      <w:pPr>
        <w:rPr>
          <w:rFonts w:asciiTheme="majorEastAsia" w:eastAsiaTheme="majorEastAsia" w:hAnsiTheme="majorEastAsia"/>
          <w:szCs w:val="21"/>
        </w:rPr>
      </w:pPr>
      <w:r w:rsidRPr="001F2518">
        <w:rPr>
          <w:rFonts w:asciiTheme="majorEastAsia" w:eastAsiaTheme="majorEastAsia" w:hAnsiTheme="majorEastAsia" w:hint="eastAsia"/>
          <w:szCs w:val="21"/>
        </w:rPr>
        <w:t>１　最近１か月間の売上高について</w:t>
      </w:r>
    </w:p>
    <w:p w14:paraId="00EF2DE3" w14:textId="62C75B95" w:rsidR="00681CF9" w:rsidRPr="001F2518" w:rsidRDefault="00681CF9" w:rsidP="00681CF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Pr="001F2518">
        <w:rPr>
          <w:rFonts w:asciiTheme="majorEastAsia" w:eastAsiaTheme="majorEastAsia" w:hAnsiTheme="majorEastAsia" w:hint="eastAsia"/>
          <w:szCs w:val="21"/>
        </w:rPr>
        <w:t xml:space="preserve">最近１か月間の売上高について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681CF9" w:rsidRPr="001F2518" w14:paraId="30D94965" w14:textId="77777777" w:rsidTr="0084337F">
        <w:trPr>
          <w:trHeight w:val="537"/>
        </w:trPr>
        <w:tc>
          <w:tcPr>
            <w:tcW w:w="3828" w:type="dxa"/>
            <w:vMerge w:val="restart"/>
            <w:vAlign w:val="center"/>
          </w:tcPr>
          <w:p w14:paraId="72C016C9" w14:textId="77777777" w:rsidR="00681CF9" w:rsidRPr="001F2518" w:rsidRDefault="00681CF9" w:rsidP="008433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8" w:type="dxa"/>
            <w:vAlign w:val="center"/>
          </w:tcPr>
          <w:p w14:paraId="4E370C22" w14:textId="77777777" w:rsidR="00681CF9" w:rsidRPr="001F2518" w:rsidRDefault="00681CF9" w:rsidP="0084337F">
            <w:pPr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年　　　　　月</w:t>
            </w:r>
          </w:p>
        </w:tc>
      </w:tr>
      <w:tr w:rsidR="00681CF9" w:rsidRPr="001F2518" w14:paraId="7AD0FD94" w14:textId="77777777" w:rsidTr="0084337F">
        <w:trPr>
          <w:trHeight w:val="537"/>
        </w:trPr>
        <w:tc>
          <w:tcPr>
            <w:tcW w:w="3828" w:type="dxa"/>
            <w:vMerge/>
            <w:vAlign w:val="center"/>
          </w:tcPr>
          <w:p w14:paraId="1AE187C1" w14:textId="77777777" w:rsidR="00681CF9" w:rsidRPr="001F2518" w:rsidRDefault="00681CF9" w:rsidP="008433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5921A558" w14:textId="77777777" w:rsidR="00681CF9" w:rsidRPr="001F2518" w:rsidRDefault="00681CF9" w:rsidP="0084337F">
            <w:pPr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【Ａ】　　　　　　　　　　　　　　　　　　円</w:t>
            </w:r>
          </w:p>
        </w:tc>
      </w:tr>
    </w:tbl>
    <w:p w14:paraId="3E9D0416" w14:textId="77777777" w:rsidR="00681CF9" w:rsidRPr="001F2518" w:rsidRDefault="00681CF9" w:rsidP="00681CF9">
      <w:pPr>
        <w:ind w:left="420"/>
        <w:rPr>
          <w:rFonts w:asciiTheme="majorEastAsia" w:eastAsiaTheme="majorEastAsia" w:hAnsiTheme="majorEastAsia"/>
          <w:szCs w:val="21"/>
        </w:rPr>
      </w:pPr>
    </w:p>
    <w:p w14:paraId="28B29A6F" w14:textId="15114F8E" w:rsidR="00681CF9" w:rsidRPr="001F2518" w:rsidRDefault="00681CF9" w:rsidP="00681CF9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Pr="001F2518">
        <w:rPr>
          <w:rFonts w:asciiTheme="majorEastAsia" w:eastAsiaTheme="majorEastAsia" w:hAnsiTheme="majorEastAsia" w:hint="eastAsia"/>
          <w:szCs w:val="21"/>
        </w:rPr>
        <w:t xml:space="preserve">上記の期間に対応する前年１か月間の売上高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681CF9" w:rsidRPr="001F2518" w14:paraId="0ACA2663" w14:textId="77777777" w:rsidTr="0084337F">
        <w:trPr>
          <w:trHeight w:val="542"/>
        </w:trPr>
        <w:tc>
          <w:tcPr>
            <w:tcW w:w="3828" w:type="dxa"/>
            <w:vMerge w:val="restart"/>
            <w:vAlign w:val="center"/>
          </w:tcPr>
          <w:p w14:paraId="66DB5104" w14:textId="77777777" w:rsidR="00681CF9" w:rsidRPr="001F2518" w:rsidRDefault="00681CF9" w:rsidP="008433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>前年同月の売上高（実績）</w:t>
            </w:r>
          </w:p>
        </w:tc>
        <w:tc>
          <w:tcPr>
            <w:tcW w:w="5528" w:type="dxa"/>
            <w:vAlign w:val="center"/>
          </w:tcPr>
          <w:p w14:paraId="06BFE53E" w14:textId="77777777" w:rsidR="00681CF9" w:rsidRPr="001F2518" w:rsidRDefault="00681CF9" w:rsidP="0084337F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681CF9" w:rsidRPr="001F2518" w14:paraId="42901F48" w14:textId="77777777" w:rsidTr="0084337F">
        <w:trPr>
          <w:trHeight w:val="542"/>
        </w:trPr>
        <w:tc>
          <w:tcPr>
            <w:tcW w:w="3828" w:type="dxa"/>
            <w:vMerge/>
            <w:vAlign w:val="center"/>
          </w:tcPr>
          <w:p w14:paraId="082F538C" w14:textId="77777777" w:rsidR="00681CF9" w:rsidRPr="001F2518" w:rsidRDefault="00681CF9" w:rsidP="008433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1AA4E273" w14:textId="77777777" w:rsidR="00681CF9" w:rsidRPr="001F2518" w:rsidRDefault="00681CF9" w:rsidP="0084337F">
            <w:pPr>
              <w:rPr>
                <w:rFonts w:asciiTheme="majorEastAsia" w:eastAsiaTheme="majorEastAsia" w:hAnsiTheme="majorEastAsia"/>
                <w:szCs w:val="21"/>
              </w:rPr>
            </w:pPr>
            <w:r w:rsidRPr="001F2518">
              <w:rPr>
                <w:rFonts w:asciiTheme="majorEastAsia" w:eastAsiaTheme="majorEastAsia" w:hAnsiTheme="majorEastAsia" w:hint="eastAsia"/>
                <w:szCs w:val="21"/>
              </w:rPr>
              <w:t xml:space="preserve">　【Ｂ】　　　　　　　　　　　　　　　　　　円</w:t>
            </w:r>
          </w:p>
        </w:tc>
      </w:tr>
    </w:tbl>
    <w:p w14:paraId="2E0CEE44" w14:textId="77777777" w:rsidR="00681CF9" w:rsidRPr="001F2518" w:rsidRDefault="00681CF9" w:rsidP="00681CF9">
      <w:pPr>
        <w:ind w:left="420"/>
        <w:rPr>
          <w:rFonts w:asciiTheme="majorEastAsia" w:eastAsiaTheme="majorEastAsia" w:hAnsiTheme="majorEastAsia"/>
          <w:szCs w:val="21"/>
        </w:rPr>
      </w:pPr>
    </w:p>
    <w:p w14:paraId="411D69C4" w14:textId="77777777" w:rsidR="00681CF9" w:rsidRPr="001F2518" w:rsidRDefault="00681CF9" w:rsidP="00681CF9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</w:t>
      </w:r>
      <w:r w:rsidRPr="001F2518">
        <w:rPr>
          <w:rFonts w:asciiTheme="majorEastAsia" w:eastAsiaTheme="majorEastAsia" w:hAnsiTheme="majorEastAsia" w:hint="eastAsia"/>
          <w:szCs w:val="21"/>
        </w:rPr>
        <w:t>最近１か月間の売上高等の実績減少率</w:t>
      </w:r>
    </w:p>
    <w:p w14:paraId="206F4D7C" w14:textId="6F348118" w:rsidR="00681CF9" w:rsidRPr="001F2518" w:rsidRDefault="00681CF9" w:rsidP="00681CF9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F2518">
        <w:rPr>
          <w:rFonts w:asciiTheme="majorEastAsia" w:eastAsiaTheme="majorEastAsia" w:hAnsiTheme="majorEastAsia" w:hint="eastAsia"/>
          <w:szCs w:val="21"/>
        </w:rPr>
        <w:t>（　Ｂ</w:t>
      </w:r>
      <w:r w:rsidRPr="001F2518">
        <w:rPr>
          <w:rFonts w:asciiTheme="majorEastAsia" w:eastAsiaTheme="majorEastAsia" w:hAnsiTheme="majorEastAsia"/>
          <w:szCs w:val="21"/>
        </w:rPr>
        <w:t xml:space="preserve"> </w:t>
      </w:r>
      <w:r w:rsidRPr="001F2518">
        <w:rPr>
          <w:rFonts w:asciiTheme="majorEastAsia" w:eastAsiaTheme="majorEastAsia" w:hAnsiTheme="majorEastAsia" w:hint="eastAsia"/>
          <w:szCs w:val="21"/>
        </w:rPr>
        <w:t>―</w:t>
      </w:r>
      <w:r w:rsidRPr="001F2518">
        <w:rPr>
          <w:rFonts w:asciiTheme="majorEastAsia" w:eastAsiaTheme="majorEastAsia" w:hAnsiTheme="majorEastAsia"/>
          <w:szCs w:val="21"/>
        </w:rPr>
        <w:t xml:space="preserve"> </w:t>
      </w:r>
      <w:r w:rsidRPr="001F2518">
        <w:rPr>
          <w:rFonts w:asciiTheme="majorEastAsia" w:eastAsiaTheme="majorEastAsia" w:hAnsiTheme="majorEastAsia" w:hint="eastAsia"/>
          <w:szCs w:val="21"/>
        </w:rPr>
        <w:t>Ａ　）</w:t>
      </w:r>
      <w:r w:rsidRPr="001F2518">
        <w:rPr>
          <w:rFonts w:asciiTheme="majorEastAsia" w:eastAsiaTheme="majorEastAsia" w:hAnsiTheme="majorEastAsia"/>
          <w:szCs w:val="21"/>
        </w:rPr>
        <w:t xml:space="preserve"> </w:t>
      </w:r>
      <w:r w:rsidRPr="001F2518">
        <w:rPr>
          <w:rFonts w:asciiTheme="majorEastAsia" w:eastAsiaTheme="majorEastAsia" w:hAnsiTheme="majorEastAsia" w:hint="eastAsia"/>
          <w:szCs w:val="21"/>
        </w:rPr>
        <w:t>÷</w:t>
      </w:r>
      <w:r w:rsidRPr="001F2518">
        <w:rPr>
          <w:rFonts w:asciiTheme="majorEastAsia" w:eastAsiaTheme="majorEastAsia" w:hAnsiTheme="majorEastAsia"/>
          <w:szCs w:val="21"/>
        </w:rPr>
        <w:t xml:space="preserve"> </w:t>
      </w:r>
      <w:r w:rsidRPr="001F2518">
        <w:rPr>
          <w:rFonts w:asciiTheme="majorEastAsia" w:eastAsiaTheme="majorEastAsia" w:hAnsiTheme="majorEastAsia" w:hint="eastAsia"/>
          <w:szCs w:val="21"/>
        </w:rPr>
        <w:t>Ｂ</w:t>
      </w:r>
      <w:r w:rsidRPr="001F2518">
        <w:rPr>
          <w:rFonts w:asciiTheme="majorEastAsia" w:eastAsiaTheme="majorEastAsia" w:hAnsiTheme="majorEastAsia"/>
          <w:szCs w:val="21"/>
        </w:rPr>
        <w:t xml:space="preserve"> </w:t>
      </w:r>
      <w:r w:rsidRPr="001F2518">
        <w:rPr>
          <w:rFonts w:asciiTheme="majorEastAsia" w:eastAsiaTheme="majorEastAsia" w:hAnsiTheme="majorEastAsia" w:hint="eastAsia"/>
          <w:szCs w:val="21"/>
        </w:rPr>
        <w:t>×</w:t>
      </w:r>
      <w:r w:rsidRPr="001F2518">
        <w:rPr>
          <w:rFonts w:asciiTheme="majorEastAsia" w:eastAsiaTheme="majorEastAsia" w:hAnsiTheme="majorEastAsia"/>
          <w:szCs w:val="21"/>
        </w:rPr>
        <w:t xml:space="preserve"> </w:t>
      </w:r>
      <w:r w:rsidRPr="001F2518">
        <w:rPr>
          <w:rFonts w:asciiTheme="majorEastAsia" w:eastAsiaTheme="majorEastAsia" w:hAnsiTheme="majorEastAsia" w:hint="eastAsia"/>
          <w:szCs w:val="21"/>
        </w:rPr>
        <w:t>１００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1F2518">
        <w:rPr>
          <w:rFonts w:asciiTheme="majorEastAsia" w:eastAsiaTheme="majorEastAsia" w:hAnsiTheme="majorEastAsia"/>
          <w:szCs w:val="21"/>
        </w:rPr>
        <w:t xml:space="preserve"> </w:t>
      </w:r>
      <w:r w:rsidRPr="001F2518">
        <w:rPr>
          <w:rFonts w:asciiTheme="majorEastAsia" w:eastAsiaTheme="majorEastAsia" w:hAnsiTheme="majorEastAsia" w:hint="eastAsia"/>
          <w:szCs w:val="21"/>
        </w:rPr>
        <w:t>＝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F2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％</w:t>
      </w:r>
      <w:r w:rsidRPr="001F2518">
        <w:rPr>
          <w:rFonts w:asciiTheme="majorEastAsia" w:eastAsiaTheme="majorEastAsia" w:hAnsiTheme="majorEastAsia" w:hint="eastAsia"/>
          <w:szCs w:val="21"/>
        </w:rPr>
        <w:t>≧</w:t>
      </w:r>
      <w:r>
        <w:rPr>
          <w:rFonts w:asciiTheme="majorEastAsia" w:eastAsiaTheme="majorEastAsia" w:hAnsiTheme="majorEastAsia" w:hint="eastAsia"/>
          <w:szCs w:val="21"/>
        </w:rPr>
        <w:t>５</w:t>
      </w:r>
      <w:r w:rsidRPr="001F2518">
        <w:rPr>
          <w:rFonts w:asciiTheme="majorEastAsia" w:eastAsiaTheme="majorEastAsia" w:hAnsiTheme="majorEastAsia" w:hint="eastAsia"/>
          <w:szCs w:val="21"/>
        </w:rPr>
        <w:t>．０％</w:t>
      </w:r>
    </w:p>
    <w:p w14:paraId="68FC5A3F" w14:textId="51715C54" w:rsidR="00681CF9" w:rsidRDefault="00681CF9" w:rsidP="00681CF9">
      <w:pPr>
        <w:rPr>
          <w:rFonts w:asciiTheme="majorEastAsia" w:eastAsiaTheme="majorEastAsia" w:hAnsiTheme="majorEastAsia"/>
          <w:szCs w:val="21"/>
        </w:rPr>
      </w:pPr>
    </w:p>
    <w:p w14:paraId="04EFE4E7" w14:textId="77777777" w:rsidR="00AA0646" w:rsidRPr="001F2518" w:rsidRDefault="00AA0646" w:rsidP="00681CF9">
      <w:pPr>
        <w:rPr>
          <w:rFonts w:asciiTheme="majorEastAsia" w:eastAsiaTheme="majorEastAsia" w:hAnsiTheme="majorEastAsia"/>
          <w:szCs w:val="21"/>
        </w:rPr>
      </w:pPr>
    </w:p>
    <w:p w14:paraId="341F18AD" w14:textId="77777777" w:rsidR="00681CF9" w:rsidRPr="001F2518" w:rsidRDefault="00681CF9" w:rsidP="00681CF9">
      <w:pPr>
        <w:rPr>
          <w:rFonts w:asciiTheme="majorEastAsia" w:eastAsiaTheme="majorEastAsia" w:hAnsiTheme="majorEastAsia"/>
          <w:szCs w:val="21"/>
        </w:rPr>
      </w:pPr>
      <w:r w:rsidRPr="001F2518">
        <w:rPr>
          <w:rFonts w:asciiTheme="majorEastAsia" w:eastAsiaTheme="majorEastAsia" w:hAnsiTheme="majorEastAsia" w:hint="eastAsia"/>
          <w:szCs w:val="21"/>
        </w:rPr>
        <w:t>２　１の期間後２か月間の見込売上高等について</w:t>
      </w:r>
    </w:p>
    <w:p w14:paraId="28026D01" w14:textId="77777777" w:rsidR="00681CF9" w:rsidRPr="001F2518" w:rsidRDefault="00681CF9" w:rsidP="00681CF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Pr="001F2518">
        <w:rPr>
          <w:rFonts w:asciiTheme="majorEastAsia" w:eastAsiaTheme="majorEastAsia" w:hAnsiTheme="majorEastAsia" w:hint="eastAsia"/>
        </w:rPr>
        <w:t>最近１か月間の後の２か月間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644"/>
        <w:gridCol w:w="3034"/>
        <w:gridCol w:w="1686"/>
        <w:gridCol w:w="2992"/>
      </w:tblGrid>
      <w:tr w:rsidR="00681CF9" w:rsidRPr="001F2518" w14:paraId="4C36B731" w14:textId="77777777" w:rsidTr="0084337F">
        <w:trPr>
          <w:trHeight w:val="482"/>
        </w:trPr>
        <w:tc>
          <w:tcPr>
            <w:tcW w:w="1644" w:type="dxa"/>
            <w:vAlign w:val="center"/>
          </w:tcPr>
          <w:p w14:paraId="001C9622" w14:textId="77777777" w:rsidR="00681CF9" w:rsidRPr="001F2518" w:rsidRDefault="00681CF9" w:rsidP="0084337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対象月</w:t>
            </w:r>
          </w:p>
        </w:tc>
        <w:tc>
          <w:tcPr>
            <w:tcW w:w="3034" w:type="dxa"/>
            <w:vAlign w:val="center"/>
          </w:tcPr>
          <w:p w14:paraId="63B856DD" w14:textId="77777777" w:rsidR="00681CF9" w:rsidRPr="001F2518" w:rsidRDefault="00681CF9" w:rsidP="0084337F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売上高等（見込み）</w:t>
            </w:r>
          </w:p>
        </w:tc>
        <w:tc>
          <w:tcPr>
            <w:tcW w:w="1686" w:type="dxa"/>
            <w:vAlign w:val="center"/>
          </w:tcPr>
          <w:p w14:paraId="31E94530" w14:textId="77777777" w:rsidR="00681CF9" w:rsidRPr="001F2518" w:rsidRDefault="00681CF9" w:rsidP="0084337F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前年同期</w:t>
            </w:r>
          </w:p>
        </w:tc>
        <w:tc>
          <w:tcPr>
            <w:tcW w:w="2992" w:type="dxa"/>
            <w:vAlign w:val="center"/>
          </w:tcPr>
          <w:p w14:paraId="5D100FB0" w14:textId="77777777" w:rsidR="00681CF9" w:rsidRPr="001F2518" w:rsidRDefault="00681CF9" w:rsidP="0084337F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売上高等（実績）</w:t>
            </w:r>
          </w:p>
        </w:tc>
      </w:tr>
      <w:tr w:rsidR="00681CF9" w:rsidRPr="001F2518" w14:paraId="7DC0A70A" w14:textId="77777777" w:rsidTr="00AA0646">
        <w:trPr>
          <w:trHeight w:val="502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A1EADFC" w14:textId="77777777" w:rsidR="00681CF9" w:rsidRPr="001F2518" w:rsidRDefault="00681CF9" w:rsidP="0084337F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 xml:space="preserve">　 年　　月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10AE9FAD" w14:textId="5425A7B1" w:rsidR="00681CF9" w:rsidRPr="001F2518" w:rsidRDefault="00681CF9" w:rsidP="00AA0646">
            <w:pPr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6305E75" w14:textId="77777777" w:rsidR="00681CF9" w:rsidRPr="001F2518" w:rsidRDefault="00681CF9" w:rsidP="0084337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3532ED26" w14:textId="497ADEBB" w:rsidR="00681CF9" w:rsidRPr="001F2518" w:rsidRDefault="00681CF9" w:rsidP="00AA0646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681CF9" w:rsidRPr="001F2518" w14:paraId="4FCEBD4B" w14:textId="77777777" w:rsidTr="00AA0646">
        <w:trPr>
          <w:trHeight w:val="502"/>
        </w:trPr>
        <w:tc>
          <w:tcPr>
            <w:tcW w:w="16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D51B79" w14:textId="77777777" w:rsidR="00681CF9" w:rsidRPr="001F2518" w:rsidRDefault="00681CF9" w:rsidP="0084337F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 xml:space="preserve">　 年　　月</w:t>
            </w:r>
          </w:p>
        </w:tc>
        <w:tc>
          <w:tcPr>
            <w:tcW w:w="30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20210E" w14:textId="439F187A" w:rsidR="00681CF9" w:rsidRPr="001F2518" w:rsidRDefault="00681CF9" w:rsidP="00AA0646">
            <w:pPr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A0DBFE" w14:textId="77777777" w:rsidR="00681CF9" w:rsidRPr="001F2518" w:rsidRDefault="00681CF9" w:rsidP="0084337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FBE009" w14:textId="09BF80AE" w:rsidR="00681CF9" w:rsidRPr="001F2518" w:rsidRDefault="00681CF9" w:rsidP="00AA0646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681CF9" w:rsidRPr="001F2518" w14:paraId="38EAAEB8" w14:textId="77777777" w:rsidTr="00AA0646">
        <w:trPr>
          <w:trHeight w:val="545"/>
        </w:trPr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4940C22F" w14:textId="77777777" w:rsidR="00681CF9" w:rsidRPr="001F2518" w:rsidRDefault="00681CF9" w:rsidP="0084337F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034" w:type="dxa"/>
            <w:tcBorders>
              <w:top w:val="double" w:sz="4" w:space="0" w:color="auto"/>
            </w:tcBorders>
            <w:vAlign w:val="center"/>
          </w:tcPr>
          <w:p w14:paraId="75993115" w14:textId="01526FAD" w:rsidR="00681CF9" w:rsidRPr="001F2518" w:rsidRDefault="00681CF9" w:rsidP="00AA0646">
            <w:pPr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 xml:space="preserve">【Ｃ】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F251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A064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F2518"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14:paraId="10FCF1B6" w14:textId="77777777" w:rsidR="00681CF9" w:rsidRPr="001F2518" w:rsidRDefault="00681CF9" w:rsidP="00AA0646">
            <w:pPr>
              <w:jc w:val="center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2992" w:type="dxa"/>
            <w:tcBorders>
              <w:top w:val="double" w:sz="4" w:space="0" w:color="auto"/>
            </w:tcBorders>
            <w:vAlign w:val="center"/>
          </w:tcPr>
          <w:p w14:paraId="4B8142C0" w14:textId="0D89FA42" w:rsidR="00681CF9" w:rsidRPr="001F2518" w:rsidRDefault="00681CF9" w:rsidP="00AA0646">
            <w:pPr>
              <w:jc w:val="right"/>
              <w:rPr>
                <w:rFonts w:asciiTheme="majorEastAsia" w:eastAsiaTheme="majorEastAsia" w:hAnsiTheme="majorEastAsia"/>
              </w:rPr>
            </w:pPr>
            <w:r w:rsidRPr="001F2518">
              <w:rPr>
                <w:rFonts w:asciiTheme="majorEastAsia" w:eastAsiaTheme="majorEastAsia" w:hAnsiTheme="majorEastAsia" w:hint="eastAsia"/>
              </w:rPr>
              <w:t xml:space="preserve">【Ｄ】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F251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A064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F251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1E3DA30F" w14:textId="77777777" w:rsidR="00681CF9" w:rsidRPr="001F2518" w:rsidRDefault="00681CF9" w:rsidP="00681CF9">
      <w:pPr>
        <w:rPr>
          <w:rFonts w:asciiTheme="majorEastAsia" w:eastAsiaTheme="majorEastAsia" w:hAnsiTheme="majorEastAsia"/>
          <w:szCs w:val="21"/>
        </w:rPr>
      </w:pPr>
    </w:p>
    <w:p w14:paraId="3DA5449A" w14:textId="77777777" w:rsidR="00681CF9" w:rsidRDefault="00681CF9" w:rsidP="00681CF9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②１の①の期間を含めた３か月間</w:t>
      </w:r>
      <w:r w:rsidRPr="001F2518">
        <w:rPr>
          <w:rFonts w:asciiTheme="majorEastAsia" w:eastAsiaTheme="majorEastAsia" w:hAnsiTheme="majorEastAsia" w:hint="eastAsia"/>
          <w:szCs w:val="21"/>
        </w:rPr>
        <w:t>の売上高等の減少率</w:t>
      </w:r>
    </w:p>
    <w:p w14:paraId="08458CBC" w14:textId="77777777" w:rsidR="00681CF9" w:rsidRPr="001F2518" w:rsidRDefault="00681CF9" w:rsidP="00681CF9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【Ａ】</w:t>
      </w:r>
      <w:r w:rsidRPr="001F2518">
        <w:rPr>
          <w:rFonts w:asciiTheme="majorEastAsia" w:eastAsiaTheme="majorEastAsia" w:hAnsiTheme="majorEastAsia" w:hint="eastAsia"/>
          <w:szCs w:val="21"/>
        </w:rPr>
        <w:t>＋</w:t>
      </w:r>
      <w:r>
        <w:rPr>
          <w:rFonts w:asciiTheme="majorEastAsia" w:eastAsiaTheme="majorEastAsia" w:hAnsiTheme="majorEastAsia" w:hint="eastAsia"/>
          <w:szCs w:val="21"/>
        </w:rPr>
        <w:t>【Ｃ】</w:t>
      </w:r>
      <w:r w:rsidRPr="001F2518">
        <w:rPr>
          <w:rFonts w:asciiTheme="majorEastAsia" w:eastAsiaTheme="majorEastAsia" w:hAnsiTheme="majorEastAsia" w:hint="eastAsia"/>
          <w:szCs w:val="21"/>
        </w:rPr>
        <w:t>＝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1F2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 w:rsidRPr="001F2518">
        <w:rPr>
          <w:rFonts w:asciiTheme="majorEastAsia" w:eastAsiaTheme="majorEastAsia" w:hAnsiTheme="majorEastAsia" w:hint="eastAsia"/>
          <w:szCs w:val="21"/>
          <w:u w:val="single"/>
        </w:rPr>
        <w:t>円（本年度売上高</w:t>
      </w:r>
      <w:r>
        <w:rPr>
          <w:rFonts w:asciiTheme="majorEastAsia" w:eastAsiaTheme="majorEastAsia" w:hAnsiTheme="majorEastAsia" w:hint="eastAsia"/>
          <w:szCs w:val="21"/>
          <w:u w:val="single"/>
        </w:rPr>
        <w:t>等</w:t>
      </w:r>
      <w:r w:rsidRPr="001F2518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14:paraId="6F34B208" w14:textId="77777777" w:rsidR="00681CF9" w:rsidRPr="001F2518" w:rsidRDefault="00681CF9" w:rsidP="00681CF9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1F2518">
        <w:rPr>
          <w:rFonts w:asciiTheme="majorEastAsia" w:eastAsiaTheme="majorEastAsia" w:hAnsiTheme="majorEastAsia" w:hint="eastAsia"/>
          <w:szCs w:val="21"/>
        </w:rPr>
        <w:t>Ｂ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Pr="001F2518">
        <w:rPr>
          <w:rFonts w:asciiTheme="majorEastAsia" w:eastAsiaTheme="majorEastAsia" w:hAnsiTheme="majorEastAsia" w:hint="eastAsia"/>
          <w:szCs w:val="21"/>
        </w:rPr>
        <w:t>＋</w:t>
      </w:r>
      <w:r>
        <w:rPr>
          <w:rFonts w:asciiTheme="majorEastAsia" w:eastAsiaTheme="majorEastAsia" w:hAnsiTheme="majorEastAsia" w:hint="eastAsia"/>
          <w:szCs w:val="21"/>
        </w:rPr>
        <w:t>【Ｄ】</w:t>
      </w:r>
      <w:r w:rsidRPr="001F2518">
        <w:rPr>
          <w:rFonts w:asciiTheme="majorEastAsia" w:eastAsiaTheme="majorEastAsia" w:hAnsiTheme="majorEastAsia" w:hint="eastAsia"/>
          <w:szCs w:val="21"/>
        </w:rPr>
        <w:t>＝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1F2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 w:rsidRPr="001F2518">
        <w:rPr>
          <w:rFonts w:asciiTheme="majorEastAsia" w:eastAsiaTheme="majorEastAsia" w:hAnsiTheme="majorEastAsia" w:hint="eastAsia"/>
          <w:szCs w:val="21"/>
          <w:u w:val="single"/>
        </w:rPr>
        <w:t>円（前年度売上高</w:t>
      </w:r>
      <w:r>
        <w:rPr>
          <w:rFonts w:asciiTheme="majorEastAsia" w:eastAsiaTheme="majorEastAsia" w:hAnsiTheme="majorEastAsia" w:hint="eastAsia"/>
          <w:szCs w:val="21"/>
          <w:u w:val="single"/>
        </w:rPr>
        <w:t>等</w:t>
      </w:r>
      <w:r w:rsidRPr="001F2518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14:paraId="539EBD6A" w14:textId="424C4ECC" w:rsidR="00681CF9" w:rsidRDefault="00681CF9" w:rsidP="00681CF9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F2518">
        <w:rPr>
          <w:rFonts w:asciiTheme="majorEastAsia" w:eastAsiaTheme="majorEastAsia" w:hAnsiTheme="majorEastAsia"/>
          <w:szCs w:val="21"/>
        </w:rPr>
        <w:t>{</w:t>
      </w:r>
      <w:r w:rsidRPr="001F2518">
        <w:rPr>
          <w:rFonts w:asciiTheme="majorEastAsia" w:eastAsiaTheme="majorEastAsia" w:hAnsiTheme="majorEastAsia" w:hint="eastAsia"/>
          <w:szCs w:val="21"/>
        </w:rPr>
        <w:t>（Ｂ＋Ｄ）－（Ａ＋Ｃ）</w:t>
      </w:r>
      <w:r w:rsidRPr="001F2518">
        <w:rPr>
          <w:rFonts w:asciiTheme="majorEastAsia" w:eastAsiaTheme="majorEastAsia" w:hAnsiTheme="majorEastAsia"/>
          <w:szCs w:val="21"/>
        </w:rPr>
        <w:t>}</w:t>
      </w:r>
      <w:r w:rsidRPr="001F2518">
        <w:rPr>
          <w:rFonts w:asciiTheme="majorEastAsia" w:eastAsiaTheme="majorEastAsia" w:hAnsiTheme="majorEastAsia" w:hint="eastAsia"/>
          <w:szCs w:val="21"/>
        </w:rPr>
        <w:t>÷（Ｂ＋Ｄ）×</w:t>
      </w:r>
      <w:r w:rsidRPr="001F2518">
        <w:rPr>
          <w:rFonts w:asciiTheme="majorEastAsia" w:eastAsiaTheme="majorEastAsia" w:hAnsiTheme="majorEastAsia"/>
          <w:szCs w:val="21"/>
        </w:rPr>
        <w:t xml:space="preserve"> </w:t>
      </w:r>
      <w:r w:rsidRPr="001F2518">
        <w:rPr>
          <w:rFonts w:asciiTheme="majorEastAsia" w:eastAsiaTheme="majorEastAsia" w:hAnsiTheme="majorEastAsia" w:hint="eastAsia"/>
          <w:szCs w:val="21"/>
        </w:rPr>
        <w:t>１００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1F2518">
        <w:rPr>
          <w:rFonts w:asciiTheme="majorEastAsia" w:eastAsiaTheme="majorEastAsia" w:hAnsiTheme="majorEastAsia" w:hint="eastAsia"/>
          <w:szCs w:val="21"/>
        </w:rPr>
        <w:t>＝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1F2518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1F2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1F2518">
        <w:rPr>
          <w:rFonts w:asciiTheme="majorEastAsia" w:eastAsiaTheme="majorEastAsia" w:hAnsiTheme="majorEastAsia" w:hint="eastAsia"/>
          <w:szCs w:val="21"/>
          <w:u w:val="single"/>
        </w:rPr>
        <w:t>％</w:t>
      </w:r>
      <w:r w:rsidRPr="001F2518">
        <w:rPr>
          <w:rFonts w:asciiTheme="majorEastAsia" w:eastAsiaTheme="majorEastAsia" w:hAnsiTheme="majorEastAsia" w:hint="eastAsia"/>
          <w:szCs w:val="21"/>
        </w:rPr>
        <w:t>≧</w:t>
      </w:r>
      <w:r>
        <w:rPr>
          <w:rFonts w:asciiTheme="majorEastAsia" w:eastAsiaTheme="majorEastAsia" w:hAnsiTheme="majorEastAsia" w:hint="eastAsia"/>
          <w:szCs w:val="21"/>
        </w:rPr>
        <w:t>５</w:t>
      </w:r>
      <w:r w:rsidRPr="001F2518">
        <w:rPr>
          <w:rFonts w:asciiTheme="majorEastAsia" w:eastAsiaTheme="majorEastAsia" w:hAnsiTheme="majorEastAsia" w:hint="eastAsia"/>
          <w:szCs w:val="21"/>
        </w:rPr>
        <w:t>．０％</w:t>
      </w:r>
    </w:p>
    <w:p w14:paraId="4A2A9E15" w14:textId="77777777" w:rsidR="009C6B4D" w:rsidRPr="00004551" w:rsidRDefault="009C6B4D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2F97CCCA" w14:textId="4E00649C" w:rsidR="00D43353" w:rsidRPr="003A5EC9" w:rsidRDefault="001D05C3" w:rsidP="005D35D5">
      <w:pPr>
        <w:widowControl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（注）認定申請にあたっては、営んでいる</w:t>
      </w:r>
      <w:r w:rsidR="003A4554" w:rsidRPr="00004551">
        <w:rPr>
          <w:rFonts w:ascii="ＭＳ ゴシック" w:eastAsia="ＭＳ ゴシック" w:hAnsi="ＭＳ ゴシック" w:hint="eastAsia"/>
          <w:szCs w:val="21"/>
        </w:rPr>
        <w:t>事業が全て指定業種に属すること</w:t>
      </w:r>
      <w:r w:rsidR="00A66977" w:rsidRPr="00004551">
        <w:rPr>
          <w:rFonts w:ascii="ＭＳ ゴシック" w:eastAsia="ＭＳ ゴシック" w:hAnsi="ＭＳ ゴシック" w:hint="eastAsia"/>
          <w:szCs w:val="21"/>
        </w:rPr>
        <w:t>が疎明できる書類等（例えば、取り扱っている製品・サービス等を疎明できる書類、許認可証など）や</w:t>
      </w:r>
      <w:r w:rsidR="003A4554" w:rsidRPr="00004551">
        <w:rPr>
          <w:rFonts w:ascii="ＭＳ ゴシック" w:eastAsia="ＭＳ ゴシック" w:hAnsi="ＭＳ ゴシック" w:hint="eastAsia"/>
          <w:szCs w:val="21"/>
        </w:rPr>
        <w:t>、上記の売上高が分かる書類等（例えば、</w:t>
      </w:r>
      <w:r w:rsidR="005D35D5" w:rsidRPr="005D35D5">
        <w:rPr>
          <w:rFonts w:ascii="ＭＳ ゴシック" w:eastAsia="ＭＳ ゴシック" w:hAnsi="ＭＳ ゴシック" w:hint="eastAsia"/>
          <w:szCs w:val="21"/>
        </w:rPr>
        <w:t>試算表、売上台帳、確定申告書、法人事業概況説明書</w:t>
      </w:r>
      <w:r w:rsidR="005D35D5">
        <w:rPr>
          <w:rFonts w:ascii="ＭＳ ゴシック" w:eastAsia="ＭＳ ゴシック" w:hAnsi="ＭＳ ゴシック" w:hint="eastAsia"/>
          <w:szCs w:val="21"/>
        </w:rPr>
        <w:t>、</w:t>
      </w:r>
      <w:r w:rsidR="005D35D5" w:rsidRPr="005D35D5">
        <w:rPr>
          <w:rFonts w:ascii="ＭＳ ゴシック" w:eastAsia="ＭＳ ゴシック" w:hAnsi="ＭＳ ゴシック" w:hint="eastAsia"/>
          <w:szCs w:val="21"/>
        </w:rPr>
        <w:t>注文台帳</w:t>
      </w:r>
      <w:r w:rsidR="005D35D5">
        <w:rPr>
          <w:rFonts w:ascii="ＭＳ ゴシック" w:eastAsia="ＭＳ ゴシック" w:hAnsi="ＭＳ ゴシック" w:hint="eastAsia"/>
          <w:szCs w:val="21"/>
        </w:rPr>
        <w:t>など</w:t>
      </w:r>
      <w:r w:rsidR="003A4554" w:rsidRPr="00004551">
        <w:rPr>
          <w:rFonts w:ascii="ＭＳ ゴシック" w:eastAsia="ＭＳ ゴシック" w:hAnsi="ＭＳ ゴシック" w:hint="eastAsia"/>
          <w:szCs w:val="21"/>
        </w:rPr>
        <w:t>）の提出が必要。</w:t>
      </w:r>
    </w:p>
    <w:sectPr w:rsidR="00D43353" w:rsidRPr="003A5EC9" w:rsidSect="006F1E8F">
      <w:footerReference w:type="even" r:id="rId8"/>
      <w:pgSz w:w="11906" w:h="16838" w:code="9"/>
      <w:pgMar w:top="567" w:right="1134" w:bottom="454" w:left="1134" w:header="720" w:footer="720" w:gutter="0"/>
      <w:pgNumType w:fmt="numberInDash" w:start="1"/>
      <w:cols w:space="720"/>
      <w:noEndnote/>
      <w:docGrid w:type="line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1220" w14:textId="77777777" w:rsidR="00A1071C" w:rsidRDefault="00A1071C">
      <w:r>
        <w:separator/>
      </w:r>
    </w:p>
  </w:endnote>
  <w:endnote w:type="continuationSeparator" w:id="0">
    <w:p w14:paraId="4C8DDC3B" w14:textId="77777777" w:rsidR="00A1071C" w:rsidRDefault="00A1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F7CE" w14:textId="77777777" w:rsidR="007D5BD8" w:rsidRDefault="007D5BD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617FE4" w14:textId="77777777" w:rsidR="007D5BD8" w:rsidRDefault="007D5B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96C6" w14:textId="77777777" w:rsidR="00A1071C" w:rsidRDefault="00A1071C">
      <w:r>
        <w:separator/>
      </w:r>
    </w:p>
  </w:footnote>
  <w:footnote w:type="continuationSeparator" w:id="0">
    <w:p w14:paraId="3B4BBA11" w14:textId="77777777" w:rsidR="00A1071C" w:rsidRDefault="00A1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551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5EC9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7BB8"/>
    <w:rsid w:val="004B0AA8"/>
    <w:rsid w:val="004B2B55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5D5"/>
    <w:rsid w:val="005D36E2"/>
    <w:rsid w:val="005D58D8"/>
    <w:rsid w:val="005D5A24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1CF9"/>
    <w:rsid w:val="00683702"/>
    <w:rsid w:val="0068408E"/>
    <w:rsid w:val="00685960"/>
    <w:rsid w:val="00686EF8"/>
    <w:rsid w:val="00687813"/>
    <w:rsid w:val="006902D0"/>
    <w:rsid w:val="00690B27"/>
    <w:rsid w:val="0069182E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23F"/>
    <w:rsid w:val="006E7CF6"/>
    <w:rsid w:val="006F1C81"/>
    <w:rsid w:val="006F1E8F"/>
    <w:rsid w:val="007013AE"/>
    <w:rsid w:val="007041E2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7DDC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5BD8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5D3D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2E7E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6B4D"/>
    <w:rsid w:val="009C7252"/>
    <w:rsid w:val="009D00EA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071C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BB8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A0646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49F2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01F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1244C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A46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66721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34C5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410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6CBA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516D"/>
    <w:rsid w:val="00F374DB"/>
    <w:rsid w:val="00F37F32"/>
    <w:rsid w:val="00F40711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09A9"/>
    <w:rsid w:val="00F91141"/>
    <w:rsid w:val="00F93E25"/>
    <w:rsid w:val="00F94672"/>
    <w:rsid w:val="00F951AD"/>
    <w:rsid w:val="00FA18E9"/>
    <w:rsid w:val="00FA2FE0"/>
    <w:rsid w:val="00FA5B44"/>
    <w:rsid w:val="00FB175F"/>
    <w:rsid w:val="00FB26FB"/>
    <w:rsid w:val="00FB2A26"/>
    <w:rsid w:val="00FB3E69"/>
    <w:rsid w:val="00FB4094"/>
    <w:rsid w:val="00FB5823"/>
    <w:rsid w:val="00FB65DB"/>
    <w:rsid w:val="00FB691B"/>
    <w:rsid w:val="00FB6F92"/>
    <w:rsid w:val="00FB70FF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F77B14"/>
  <w15:docId w15:val="{ECE1982C-DC3F-4651-BA45-C1C0B1C3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B55F-25AA-45BE-B4CB-7DFB444C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近藤　美和</dc:creator>
  <cp:keywords/>
  <dc:description/>
  <cp:lastModifiedBy>佐藤　亜衣</cp:lastModifiedBy>
  <cp:revision>8</cp:revision>
  <cp:lastPrinted>2012-10-10T11:32:00Z</cp:lastPrinted>
  <dcterms:created xsi:type="dcterms:W3CDTF">2020-03-13T01:34:00Z</dcterms:created>
  <dcterms:modified xsi:type="dcterms:W3CDTF">2021-09-15T02:36:00Z</dcterms:modified>
</cp:coreProperties>
</file>