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ind w:left="240" w:hanging="225"/>
        <w:jc w:val="both"/>
        <w:rPr>
          <w:rFonts w:hint="default"/>
          <w:sz w:val="32"/>
        </w:rPr>
      </w:pPr>
      <w:bookmarkStart w:id="0" w:name="_GoBack"/>
      <w:bookmarkEnd w:id="0"/>
      <w:r>
        <w:rPr>
          <w:rFonts w:hint="default" w:ascii="ＭＳ 明朝" w:hAnsi="ＭＳ 明朝" w:eastAsia="ＭＳ 明朝"/>
          <w:kern w:val="1"/>
          <w:sz w:val="24"/>
        </w:rPr>
        <w:t>様式第１号</w:t>
      </w:r>
      <w:r>
        <w:rPr>
          <w:rFonts w:hint="default" w:ascii="ＭＳ 明朝" w:hAnsi="ＭＳ 明朝" w:eastAsia="ＭＳ 明朝"/>
          <w:kern w:val="1"/>
          <w:sz w:val="24"/>
        </w:rPr>
        <w:t>(</w:t>
      </w:r>
      <w:r>
        <w:rPr>
          <w:rFonts w:hint="default" w:ascii="ＭＳ 明朝" w:hAnsi="ＭＳ 明朝" w:eastAsia="ＭＳ 明朝"/>
          <w:kern w:val="1"/>
          <w:sz w:val="24"/>
        </w:rPr>
        <w:t>第７条関係</w:t>
      </w:r>
      <w:r>
        <w:rPr>
          <w:rFonts w:hint="default" w:ascii="ＭＳ 明朝" w:hAnsi="ＭＳ 明朝" w:eastAsia="ＭＳ 明朝"/>
          <w:kern w:val="1"/>
          <w:sz w:val="24"/>
        </w:rPr>
        <w:t>)</w:t>
      </w:r>
    </w:p>
    <w:p>
      <w:pPr>
        <w:pStyle w:val="19"/>
        <w:ind w:left="240"/>
        <w:jc w:val="center"/>
        <w:rPr>
          <w:rFonts w:hint="default"/>
        </w:rPr>
      </w:pPr>
      <w:r>
        <w:rPr>
          <w:rFonts w:hint="default" w:ascii="ＭＳ 明朝" w:hAnsi="ＭＳ 明朝" w:eastAsia="ＭＳ 明朝"/>
          <w:kern w:val="1"/>
          <w:sz w:val="32"/>
        </w:rPr>
        <w:t>紙入札承認願</w:t>
      </w:r>
    </w:p>
    <w:p>
      <w:pPr>
        <w:pStyle w:val="19"/>
        <w:jc w:val="center"/>
        <w:rPr>
          <w:rFonts w:hint="default"/>
        </w:rPr>
      </w:pPr>
    </w:p>
    <w:p>
      <w:pPr>
        <w:pStyle w:val="19"/>
        <w:jc w:val="right"/>
        <w:rPr>
          <w:rFonts w:hint="default"/>
        </w:rPr>
      </w:pPr>
      <w:r>
        <w:rPr>
          <w:rFonts w:hint="default" w:ascii="ＭＳ 明朝" w:hAnsi="ＭＳ 明朝" w:eastAsia="ＭＳ 明朝"/>
          <w:kern w:val="1"/>
          <w:sz w:val="24"/>
        </w:rPr>
        <w:t>　　年　　月　　日</w:t>
      </w:r>
    </w:p>
    <w:p>
      <w:pPr>
        <w:pStyle w:val="19"/>
        <w:ind w:left="4320"/>
        <w:jc w:val="both"/>
        <w:rPr>
          <w:rFonts w:hint="default"/>
        </w:rPr>
      </w:pPr>
    </w:p>
    <w:p>
      <w:pPr>
        <w:pStyle w:val="19"/>
        <w:ind w:firstLine="210" w:firstLineChars="100"/>
        <w:jc w:val="both"/>
        <w:rPr>
          <w:rFonts w:hint="default"/>
        </w:rPr>
      </w:pPr>
      <w:r>
        <w:rPr>
          <w:rFonts w:hint="default" w:ascii="ＭＳ 明朝" w:hAnsi="ＭＳ 明朝" w:eastAsia="ＭＳ 明朝"/>
          <w:kern w:val="1"/>
          <w:sz w:val="24"/>
        </w:rPr>
        <w:t>南会津町長</w:t>
      </w:r>
    </w:p>
    <w:p>
      <w:pPr>
        <w:pStyle w:val="19"/>
        <w:jc w:val="both"/>
        <w:rPr>
          <w:rFonts w:hint="default"/>
        </w:rPr>
      </w:pPr>
    </w:p>
    <w:p>
      <w:pPr>
        <w:pStyle w:val="19"/>
        <w:ind w:left="1560" w:firstLine="2280"/>
        <w:jc w:val="both"/>
        <w:rPr>
          <w:rFonts w:hint="default"/>
        </w:rPr>
      </w:pPr>
      <w:r>
        <w:rPr>
          <w:rFonts w:hint="default" w:ascii="ＭＳ 明朝" w:hAnsi="ＭＳ 明朝" w:eastAsia="ＭＳ 明朝"/>
          <w:kern w:val="1"/>
          <w:sz w:val="24"/>
        </w:rPr>
        <w:t>所在地</w:t>
      </w:r>
    </w:p>
    <w:p>
      <w:pPr>
        <w:pStyle w:val="19"/>
        <w:ind w:left="1560" w:leftChars="0" w:firstLine="840" w:firstLineChars="400"/>
        <w:jc w:val="both"/>
        <w:rPr>
          <w:rFonts w:hint="default"/>
        </w:rPr>
      </w:pPr>
      <w:r>
        <w:rPr>
          <w:rFonts w:hint="default" w:ascii="ＭＳ 明朝" w:hAnsi="ＭＳ 明朝" w:eastAsia="ＭＳ 明朝"/>
          <w:kern w:val="1"/>
          <w:sz w:val="24"/>
        </w:rPr>
        <w:t>申込者　　商号又は名称</w:t>
      </w:r>
    </w:p>
    <w:p>
      <w:pPr>
        <w:pStyle w:val="19"/>
        <w:ind w:left="1560" w:firstLine="2280"/>
        <w:jc w:val="both"/>
        <w:rPr>
          <w:rFonts w:hint="default"/>
        </w:rPr>
      </w:pPr>
      <w:r>
        <w:rPr>
          <w:rFonts w:hint="default" w:ascii="ＭＳ 明朝" w:hAnsi="ＭＳ 明朝" w:eastAsia="ＭＳ 明朝"/>
          <w:kern w:val="1"/>
          <w:sz w:val="24"/>
        </w:rPr>
        <w:t>代表者</w:t>
      </w:r>
    </w:p>
    <w:p>
      <w:pPr>
        <w:pStyle w:val="19"/>
        <w:ind w:left="1560" w:firstLine="2280"/>
        <w:jc w:val="both"/>
        <w:rPr>
          <w:rFonts w:hint="default"/>
        </w:rPr>
      </w:pPr>
      <w:r>
        <w:rPr>
          <w:rFonts w:hint="default" w:ascii="ＭＳ 明朝" w:hAnsi="ＭＳ 明朝" w:eastAsia="ＭＳ 明朝"/>
          <w:kern w:val="1"/>
          <w:sz w:val="24"/>
        </w:rPr>
        <w:t>　　　　　　　　　　　　　</w:t>
      </w:r>
    </w:p>
    <w:p>
      <w:pPr>
        <w:pStyle w:val="19"/>
        <w:jc w:val="both"/>
        <w:rPr>
          <w:rFonts w:hint="default"/>
        </w:rPr>
      </w:pPr>
    </w:p>
    <w:p>
      <w:pPr>
        <w:pStyle w:val="19"/>
        <w:jc w:val="both"/>
        <w:rPr>
          <w:rFonts w:hint="default"/>
        </w:rPr>
      </w:pPr>
      <w:r>
        <w:rPr>
          <w:rFonts w:hint="default" w:ascii="ＭＳ 明朝" w:hAnsi="ＭＳ 明朝" w:eastAsia="ＭＳ 明朝"/>
          <w:kern w:val="1"/>
          <w:sz w:val="24"/>
        </w:rPr>
        <w:t>　このことについて、電子入札システムによる入札案件に下記の理由により入札参加できないため、紙入札による参加を承認願います。</w:t>
      </w:r>
    </w:p>
    <w:p>
      <w:pPr>
        <w:pStyle w:val="19"/>
        <w:jc w:val="both"/>
        <w:rPr>
          <w:rFonts w:hint="default"/>
        </w:rPr>
      </w:pPr>
    </w:p>
    <w:p>
      <w:pPr>
        <w:pStyle w:val="19"/>
        <w:jc w:val="center"/>
        <w:rPr>
          <w:rFonts w:hint="default"/>
        </w:rPr>
      </w:pPr>
      <w:r>
        <w:rPr>
          <w:rFonts w:hint="default" w:ascii="ＭＳ 明朝" w:hAnsi="ＭＳ 明朝" w:eastAsia="ＭＳ 明朝"/>
          <w:kern w:val="1"/>
          <w:sz w:val="24"/>
        </w:rPr>
        <w:t>記</w:t>
      </w:r>
    </w:p>
    <w:p>
      <w:pPr>
        <w:pStyle w:val="19"/>
        <w:jc w:val="both"/>
        <w:rPr>
          <w:rFonts w:hint="default"/>
        </w:rPr>
      </w:pPr>
    </w:p>
    <w:p>
      <w:pPr>
        <w:pStyle w:val="19"/>
        <w:jc w:val="both"/>
        <w:rPr>
          <w:rFonts w:hint="default"/>
        </w:rPr>
      </w:pPr>
      <w:r>
        <w:rPr>
          <w:rFonts w:hint="default" w:ascii="ＭＳ 明朝" w:hAnsi="ＭＳ 明朝" w:eastAsia="ＭＳ 明朝"/>
          <w:kern w:val="1"/>
          <w:sz w:val="24"/>
        </w:rPr>
        <w:t>件名：</w:t>
      </w:r>
      <w:r>
        <w:rPr>
          <w:rFonts w:hint="default" w:ascii="ＭＳ 明朝" w:hAnsi="ＭＳ 明朝" w:eastAsia="ＭＳ 明朝"/>
          <w:kern w:val="1"/>
          <w:sz w:val="24"/>
          <w:u w:val="single" w:color="auto"/>
        </w:rPr>
        <w:t>　　　　　　　　　　　　　　　　　　　　　　　　　　　　　　　　　　</w:t>
      </w:r>
    </w:p>
    <w:p>
      <w:pPr>
        <w:pStyle w:val="19"/>
        <w:jc w:val="both"/>
        <w:rPr>
          <w:rFonts w:hint="default"/>
        </w:rPr>
      </w:pPr>
    </w:p>
    <w:p>
      <w:pPr>
        <w:pStyle w:val="19"/>
        <w:jc w:val="both"/>
        <w:rPr>
          <w:rFonts w:hint="default"/>
        </w:rPr>
      </w:pPr>
      <w:r>
        <w:rPr>
          <w:rFonts w:hint="default" w:ascii="ＭＳ 明朝" w:hAnsi="ＭＳ 明朝" w:eastAsia="ＭＳ 明朝"/>
          <w:kern w:val="1"/>
          <w:sz w:val="24"/>
        </w:rPr>
        <w:t>(</w:t>
      </w:r>
      <w:r>
        <w:rPr>
          <w:rFonts w:hint="default" w:ascii="ＭＳ 明朝" w:hAnsi="ＭＳ 明朝" w:eastAsia="ＭＳ 明朝"/>
          <w:kern w:val="1"/>
          <w:sz w:val="24"/>
        </w:rPr>
        <w:t>電子入札システムでの参加ができない理由</w:t>
      </w:r>
      <w:r>
        <w:rPr>
          <w:rFonts w:hint="default" w:ascii="ＭＳ 明朝" w:hAnsi="ＭＳ 明朝" w:eastAsia="ＭＳ 明朝"/>
          <w:kern w:val="1"/>
          <w:sz w:val="24"/>
        </w:rPr>
        <w:t>)</w:t>
      </w:r>
    </w:p>
    <w:tbl>
      <w:tblPr>
        <w:tblStyle w:val="11"/>
        <w:tblW w:w="9072" w:type="dxa"/>
        <w:tblInd w:w="-5" w:type="dxa"/>
        <w:tblLayout w:type="fixed"/>
        <w:tblCellMar>
          <w:top w:w="0" w:type="dxa"/>
          <w:left w:w="108" w:type="dxa"/>
          <w:bottom w:w="0" w:type="dxa"/>
          <w:right w:w="108" w:type="dxa"/>
        </w:tblCellMar>
        <w:tblLook w:firstRow="1" w:lastRow="0" w:firstColumn="1" w:lastColumn="0" w:noHBand="0" w:noVBand="1" w:val="04A0"/>
      </w:tblPr>
      <w:tblGrid>
        <w:gridCol w:w="9072"/>
      </w:tblGrid>
      <w:tr>
        <w:trPr>
          <w:trHeight w:val="930" w:hRule="atLeast"/>
        </w:trPr>
        <w:tc>
          <w:tcPr>
            <w:tcW w:w="907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9"/>
              <w:jc w:val="both"/>
              <w:rPr>
                <w:rFonts w:hint="default"/>
              </w:rPr>
            </w:pPr>
            <w:r>
              <w:rPr>
                <w:rFonts w:hint="default" w:ascii="ＭＳ 明朝" w:hAnsi="ＭＳ 明朝" w:eastAsia="ＭＳ 明朝"/>
                <w:kern w:val="1"/>
                <w:sz w:val="24"/>
              </w:rPr>
              <w:t>□</w:t>
            </w:r>
            <w:r>
              <w:rPr>
                <w:rFonts w:hint="default" w:ascii="ＭＳ 明朝" w:hAnsi="ＭＳ 明朝" w:eastAsia="ＭＳ 明朝"/>
                <w:kern w:val="1"/>
                <w:sz w:val="24"/>
              </w:rPr>
              <w:t>　ＩＣカードの事故等により、電子入札のシステムにログインすることができない。</w:t>
            </w:r>
          </w:p>
          <w:p>
            <w:pPr>
              <w:pStyle w:val="19"/>
              <w:jc w:val="both"/>
              <w:rPr>
                <w:rFonts w:hint="default"/>
              </w:rPr>
            </w:pPr>
          </w:p>
          <w:p>
            <w:pPr>
              <w:pStyle w:val="19"/>
              <w:jc w:val="both"/>
              <w:rPr>
                <w:rFonts w:hint="default"/>
              </w:rPr>
            </w:pPr>
            <w:r>
              <w:rPr>
                <w:rFonts w:hint="default" w:ascii="ＭＳ 明朝" w:hAnsi="ＭＳ 明朝" w:eastAsia="ＭＳ 明朝"/>
                <w:kern w:val="1"/>
                <w:sz w:val="24"/>
              </w:rPr>
              <w:t>《具体的な状況》</w:t>
            </w:r>
          </w:p>
          <w:p>
            <w:pPr>
              <w:pStyle w:val="19"/>
              <w:jc w:val="both"/>
              <w:rPr>
                <w:rFonts w:hint="default"/>
              </w:rPr>
            </w:pPr>
            <w:r>
              <w:rPr>
                <w:rFonts w:hint="default" w:ascii="ＭＳ 明朝" w:hAnsi="ＭＳ 明朝" w:eastAsia="ＭＳ 明朝"/>
                <w:kern w:val="1"/>
                <w:sz w:val="24"/>
              </w:rPr>
              <mc:AlternateContent>
                <mc:Choice Requires="wps">
                  <w:drawing>
                    <wp:anchor distT="0" distB="0" distL="114300" distR="114300" simplePos="0" relativeHeight="2" behindDoc="0" locked="0" layoutInCell="1" hidden="0" allowOverlap="1">
                      <wp:simplePos x="0" y="0"/>
                      <wp:positionH relativeFrom="column">
                        <wp:posOffset>127000</wp:posOffset>
                      </wp:positionH>
                      <wp:positionV relativeFrom="paragraph">
                        <wp:posOffset>79375</wp:posOffset>
                      </wp:positionV>
                      <wp:extent cx="5433060" cy="514350"/>
                      <wp:effectExtent l="635" t="635" r="29845" b="10795"/>
                      <wp:wrapNone/>
                      <wp:docPr id="1026" name="大かっこ 2"/>
                      <a:graphic xmlns:a="http://schemas.openxmlformats.org/drawingml/2006/main">
                        <a:graphicData uri="http://schemas.microsoft.com/office/word/2010/wordprocessingShape">
                          <wps:wsp>
                            <wps:cNvPr id="1026" name="大かっこ 2"/>
                            <wps:cNvSpPr>
                              <a:spLocks noChangeArrowheads="1"/>
                            </wps:cNvSpPr>
                            <wps:spPr>
                              <a:xfrm>
                                <a:off x="0" y="0"/>
                                <a:ext cx="5433060" cy="514350"/>
                              </a:xfrm>
                              <a:prstGeom prst="bracketPair">
                                <a:avLst>
                                  <a:gd name="adj" fmla="val 17116"/>
                                </a:avLst>
                              </a:prstGeom>
                              <a:noFill/>
                              <a:ln w="9525">
                                <a:solidFill>
                                  <a:srgbClr val="80808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position-vertical-relative:text;z-index:2;mso-wrap-distance-left:9pt;width:427.8pt;height:40.5pt;mso-position-horizontal-relative:text;position:absolute;margin-left:10pt;margin-top:6.25pt;mso-wrap-distance-bottom:0pt;mso-wrap-distance-right:9pt;mso-wrap-distance-top:0pt;" o:spid="_x0000_s1026" o:allowincell="t" o:allowoverlap="t" filled="f" stroked="t" strokecolor="#808080" strokeweight="0.75pt" o:spt="185" type="#_x0000_t185" adj="3697">
                      <v:fill/>
                      <v:stroke filltype="solid"/>
                      <v:textbox style="layout-flow:horizontal;"/>
                      <v:imagedata o:title=""/>
                      <w10:wrap type="none" anchorx="text" anchory="text"/>
                    </v:shape>
                  </w:pict>
                </mc:Fallback>
              </mc:AlternateContent>
            </w:r>
          </w:p>
          <w:p>
            <w:pPr>
              <w:pStyle w:val="19"/>
              <w:jc w:val="both"/>
              <w:rPr>
                <w:rFonts w:hint="default"/>
              </w:rPr>
            </w:pPr>
          </w:p>
          <w:p>
            <w:pPr>
              <w:pStyle w:val="19"/>
              <w:jc w:val="both"/>
              <w:rPr>
                <w:rFonts w:hint="default"/>
              </w:rPr>
            </w:pPr>
          </w:p>
        </w:tc>
      </w:tr>
      <w:tr>
        <w:trPr>
          <w:trHeight w:val="930" w:hRule="atLeast"/>
        </w:trPr>
        <w:tc>
          <w:tcPr>
            <w:tcW w:w="907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9"/>
              <w:jc w:val="both"/>
              <w:rPr>
                <w:rFonts w:hint="default"/>
              </w:rPr>
            </w:pPr>
            <w:r>
              <w:rPr>
                <w:rFonts w:hint="default" w:ascii="ＭＳ 明朝" w:hAnsi="ＭＳ 明朝" w:eastAsia="ＭＳ 明朝"/>
                <w:kern w:val="1"/>
                <w:sz w:val="24"/>
              </w:rPr>
              <w:t>□</w:t>
            </w:r>
            <w:r>
              <w:rPr>
                <w:rFonts w:hint="default" w:ascii="ＭＳ 明朝" w:hAnsi="ＭＳ 明朝" w:eastAsia="ＭＳ 明朝"/>
                <w:kern w:val="1"/>
                <w:sz w:val="24"/>
              </w:rPr>
              <w:t>　その他の理由</w:t>
            </w:r>
          </w:p>
          <w:p>
            <w:pPr>
              <w:pStyle w:val="19"/>
              <w:jc w:val="both"/>
              <w:rPr>
                <w:rFonts w:hint="default"/>
              </w:rPr>
            </w:pPr>
          </w:p>
          <w:p>
            <w:pPr>
              <w:pStyle w:val="19"/>
              <w:jc w:val="both"/>
              <w:rPr>
                <w:rFonts w:hint="default"/>
              </w:rPr>
            </w:pPr>
            <w:r>
              <w:rPr>
                <w:rFonts w:hint="default" w:ascii="ＭＳ 明朝" w:hAnsi="ＭＳ 明朝" w:eastAsia="ＭＳ 明朝"/>
                <w:kern w:val="1"/>
                <w:sz w:val="24"/>
              </w:rPr>
              <w:t>《具体的な状況》</w:t>
            </w:r>
          </w:p>
          <w:p>
            <w:pPr>
              <w:pStyle w:val="19"/>
              <w:jc w:val="both"/>
              <w:rPr>
                <w:rFonts w:hint="default"/>
              </w:rPr>
            </w:pPr>
            <w:r>
              <w:rPr>
                <w:rFonts w:hint="default" w:ascii="ＭＳ 明朝" w:hAnsi="ＭＳ 明朝" w:eastAsia="ＭＳ 明朝"/>
                <w:kern w:val="1"/>
                <w:sz w:val="24"/>
              </w:rPr>
              <mc:AlternateContent>
                <mc:Choice Requires="wps">
                  <w:drawing>
                    <wp:anchor distT="0" distB="0" distL="114300" distR="114300" simplePos="0" relativeHeight="3" behindDoc="0" locked="0" layoutInCell="1" hidden="0" allowOverlap="1">
                      <wp:simplePos x="0" y="0"/>
                      <wp:positionH relativeFrom="column">
                        <wp:posOffset>127000</wp:posOffset>
                      </wp:positionH>
                      <wp:positionV relativeFrom="paragraph">
                        <wp:posOffset>76835</wp:posOffset>
                      </wp:positionV>
                      <wp:extent cx="5433060" cy="514350"/>
                      <wp:effectExtent l="635" t="635" r="29845" b="10795"/>
                      <wp:wrapNone/>
                      <wp:docPr id="1027" name="大かっこ 1"/>
                      <a:graphic xmlns:a="http://schemas.openxmlformats.org/drawingml/2006/main">
                        <a:graphicData uri="http://schemas.microsoft.com/office/word/2010/wordprocessingShape">
                          <wps:wsp>
                            <wps:cNvPr id="1027" name="大かっこ 1"/>
                            <wps:cNvSpPr>
                              <a:spLocks noChangeArrowheads="1"/>
                            </wps:cNvSpPr>
                            <wps:spPr>
                              <a:xfrm>
                                <a:off x="0" y="0"/>
                                <a:ext cx="5433060" cy="514350"/>
                              </a:xfrm>
                              <a:prstGeom prst="bracketPair">
                                <a:avLst>
                                  <a:gd name="adj" fmla="val 17116"/>
                                </a:avLst>
                              </a:prstGeom>
                              <a:noFill/>
                              <a:ln w="9525">
                                <a:solidFill>
                                  <a:srgbClr val="80808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3;mso-wrap-distance-left:9pt;width:427.8pt;height:40.5pt;mso-position-horizontal-relative:text;position:absolute;margin-left:10pt;margin-top:6.05pt;mso-wrap-distance-bottom:0pt;mso-wrap-distance-right:9pt;mso-wrap-distance-top:0pt;" o:spid="_x0000_s1027" o:allowincell="t" o:allowoverlap="t" filled="f" stroked="t" strokecolor="#808080" strokeweight="0.75pt" o:spt="185" type="#_x0000_t185" adj="3697">
                      <v:fill/>
                      <v:stroke filltype="solid"/>
                      <v:textbox style="layout-flow:horizontal;"/>
                      <v:imagedata o:title=""/>
                      <w10:wrap type="none" anchorx="text" anchory="text"/>
                    </v:shape>
                  </w:pict>
                </mc:Fallback>
              </mc:AlternateContent>
            </w:r>
          </w:p>
          <w:p>
            <w:pPr>
              <w:pStyle w:val="19"/>
              <w:jc w:val="both"/>
              <w:rPr>
                <w:rFonts w:hint="default"/>
              </w:rPr>
            </w:pPr>
          </w:p>
          <w:p>
            <w:pPr>
              <w:pStyle w:val="19"/>
              <w:jc w:val="both"/>
              <w:rPr>
                <w:rFonts w:hint="default"/>
              </w:rPr>
            </w:pPr>
          </w:p>
        </w:tc>
      </w:tr>
    </w:tbl>
    <w:p>
      <w:pPr>
        <w:pStyle w:val="19"/>
        <w:jc w:val="both"/>
        <w:rPr>
          <w:rFonts w:hint="default"/>
        </w:rPr>
      </w:pPr>
      <w:r>
        <w:rPr>
          <w:rFonts w:hint="default" w:ascii="ＭＳ 明朝" w:hAnsi="ＭＳ 明朝" w:eastAsia="ＭＳ 明朝"/>
          <w:kern w:val="1"/>
          <w:sz w:val="24"/>
        </w:rPr>
        <w:t>該当の</w:t>
      </w:r>
      <w:r>
        <w:rPr>
          <w:rFonts w:hint="default" w:ascii="ＭＳ 明朝" w:hAnsi="ＭＳ 明朝" w:eastAsia="ＭＳ 明朝"/>
          <w:kern w:val="1"/>
          <w:sz w:val="24"/>
        </w:rPr>
        <w:t>□</w:t>
      </w:r>
      <w:r>
        <w:rPr>
          <w:rFonts w:hint="default" w:ascii="ＭＳ 明朝" w:hAnsi="ＭＳ 明朝" w:eastAsia="ＭＳ 明朝"/>
          <w:kern w:val="1"/>
          <w:sz w:val="24"/>
        </w:rPr>
        <w:t>にチェックを入れて必要事項を記入してください。</w:t>
      </w:r>
    </w:p>
    <w:p>
      <w:pPr>
        <w:pStyle w:val="0"/>
        <w:jc w:val="both"/>
        <w:rPr>
          <w:rFonts w:hint="default" w:ascii="ＭＳ 明朝" w:hAnsi="ＭＳ 明朝"/>
          <w:sz w:val="24"/>
        </w:rPr>
      </w:pPr>
    </w:p>
    <w:sectPr>
      <w:pgSz w:w="11900" w:h="16840"/>
      <w:pgMar w:top="1418" w:right="1418" w:bottom="1418" w:left="1418" w:header="720" w:footer="720" w:gutter="0"/>
      <w:cols w:space="720"/>
      <w:textDirection w:val="lrTb"/>
      <w:docGrid w:type="linesAndChars" w:linePitch="389" w:charSpace="22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1"/>
  <w:drawingGridVerticalSpacing w:val="38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Plain Text"/>
    <w:basedOn w:val="0"/>
    <w:next w:val="19"/>
    <w:link w:val="20"/>
    <w:uiPriority w:val="0"/>
    <w:pPr>
      <w:suppressAutoHyphens w:val="1"/>
    </w:pPr>
    <w:rPr>
      <w:rFonts w:ascii="ＭＳ 明朝" w:hAnsi="ＭＳ 明朝"/>
      <w:kern w:val="1"/>
      <w:sz w:val="24"/>
    </w:rPr>
  </w:style>
  <w:style w:type="character" w:styleId="20" w:customStyle="1">
    <w:name w:val="書式なし (文字)"/>
    <w:basedOn w:val="10"/>
    <w:next w:val="20"/>
    <w:link w:val="19"/>
    <w:uiPriority w:val="0"/>
    <w:qFormat/>
    <w:rPr>
      <w:rFonts w:ascii="ＭＳ 明朝" w:hAnsi="ＭＳ 明朝" w:eastAsia="ＭＳ 明朝"/>
      <w:kern w:val="1"/>
      <w:sz w:val="24"/>
    </w:rPr>
  </w:style>
  <w:style w:type="paragraph" w:styleId="21">
    <w:name w:val="Closing"/>
    <w:basedOn w:val="0"/>
    <w:next w:val="21"/>
    <w:link w:val="22"/>
    <w:uiPriority w:val="0"/>
    <w:pPr>
      <w:suppressAutoHyphens w:val="1"/>
      <w:jc w:val="right"/>
    </w:pPr>
    <w:rPr>
      <w:kern w:val="1"/>
      <w:sz w:val="24"/>
    </w:rPr>
  </w:style>
  <w:style w:type="character" w:styleId="22" w:customStyle="1">
    <w:name w:val="結語 (文字)"/>
    <w:basedOn w:val="10"/>
    <w:next w:val="22"/>
    <w:link w:val="21"/>
    <w:uiPriority w:val="0"/>
    <w:qFormat/>
    <w:rPr>
      <w:rFonts w:ascii="Century" w:hAnsi="Century" w:eastAsia="ＭＳ 明朝"/>
      <w:kern w:val="1"/>
      <w:sz w:val="24"/>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qFormat/>
    <w:rPr>
      <w:rFonts w:ascii="Century" w:hAnsi="Century" w:eastAsia="ＭＳ 明朝"/>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47</Words>
  <Characters>271</Characters>
  <Application>JUST Note</Application>
  <Lines>0</Lines>
  <Paragraphs>0</Paragraphs>
  <CharactersWithSpaces>317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大竹 克昌</dc:creator>
  <cp:lastModifiedBy>児山初音</cp:lastModifiedBy>
  <cp:lastPrinted>2022-09-12T06:27:00Z</cp:lastPrinted>
  <dcterms:created xsi:type="dcterms:W3CDTF">2022-09-20T07:30:00Z</dcterms:created>
  <dcterms:modified xsi:type="dcterms:W3CDTF">2025-02-26T23:40:39Z</dcterms:modified>
  <cp:revision>5</cp:revision>
</cp:coreProperties>
</file>